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A034D" w:rsidRPr="00087CD8" w:rsidRDefault="000A034D" w:rsidP="000A034D">
      <w:pPr>
        <w:rPr>
          <w:bCs/>
          <w:sz w:val="22"/>
          <w:szCs w:val="22"/>
        </w:rPr>
      </w:pPr>
      <w:r w:rsidRPr="00087CD8">
        <w:rPr>
          <w:b/>
          <w:bCs/>
          <w:sz w:val="22"/>
          <w:szCs w:val="22"/>
        </w:rPr>
        <w:t>Taak 1</w:t>
      </w:r>
    </w:p>
    <w:p w:rsidR="000A034D" w:rsidRPr="00087CD8" w:rsidRDefault="000A034D" w:rsidP="000A034D">
      <w:pPr>
        <w:rPr>
          <w:bCs/>
          <w:sz w:val="22"/>
          <w:szCs w:val="22"/>
        </w:rPr>
      </w:pPr>
    </w:p>
    <w:tbl>
      <w:tblPr>
        <w:tblW w:w="101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480"/>
        <w:gridCol w:w="7655"/>
      </w:tblGrid>
      <w:tr w:rsidR="000A034D" w:rsidRPr="00087CD8" w:rsidTr="00AA419A">
        <w:trPr>
          <w:cantSplit/>
          <w:trHeight w:val="110"/>
        </w:trPr>
        <w:tc>
          <w:tcPr>
            <w:tcW w:w="2480" w:type="dxa"/>
          </w:tcPr>
          <w:p w:rsidR="000A034D" w:rsidRPr="00087CD8" w:rsidRDefault="000A034D" w:rsidP="00AA419A">
            <w:pPr>
              <w:rPr>
                <w:b/>
                <w:sz w:val="22"/>
                <w:szCs w:val="22"/>
              </w:rPr>
            </w:pPr>
            <w:bookmarkStart w:id="0" w:name="_GoBack" w:colFirst="1" w:colLast="1"/>
            <w:r w:rsidRPr="00087CD8">
              <w:rPr>
                <w:b/>
                <w:sz w:val="22"/>
                <w:szCs w:val="22"/>
              </w:rPr>
              <w:t>Titel van de taak</w:t>
            </w:r>
          </w:p>
        </w:tc>
        <w:tc>
          <w:tcPr>
            <w:tcW w:w="7655" w:type="dxa"/>
          </w:tcPr>
          <w:p w:rsidR="000A034D" w:rsidRPr="00087CD8" w:rsidRDefault="000A034D" w:rsidP="00AA419A">
            <w:pPr>
              <w:rPr>
                <w:sz w:val="22"/>
                <w:szCs w:val="22"/>
              </w:rPr>
            </w:pPr>
            <w:r w:rsidRPr="00087CD8">
              <w:rPr>
                <w:sz w:val="22"/>
                <w:szCs w:val="22"/>
              </w:rPr>
              <w:t>5 belangrijke punten bij het verlenen van de eerste hulp</w:t>
            </w:r>
          </w:p>
        </w:tc>
      </w:tr>
      <w:bookmarkEnd w:id="0"/>
      <w:tr w:rsidR="000A034D" w:rsidRPr="00087CD8" w:rsidTr="00AA419A">
        <w:trPr>
          <w:cantSplit/>
          <w:trHeight w:val="110"/>
        </w:trPr>
        <w:tc>
          <w:tcPr>
            <w:tcW w:w="2480" w:type="dxa"/>
          </w:tcPr>
          <w:p w:rsidR="000A034D" w:rsidRPr="00087CD8" w:rsidRDefault="000A034D" w:rsidP="00AA419A">
            <w:pPr>
              <w:rPr>
                <w:b/>
                <w:sz w:val="22"/>
                <w:szCs w:val="22"/>
              </w:rPr>
            </w:pPr>
            <w:r w:rsidRPr="00087CD8">
              <w:rPr>
                <w:b/>
                <w:sz w:val="22"/>
                <w:szCs w:val="22"/>
              </w:rPr>
              <w:t>Inleiding</w:t>
            </w:r>
          </w:p>
        </w:tc>
        <w:tc>
          <w:tcPr>
            <w:tcW w:w="7655" w:type="dxa"/>
          </w:tcPr>
          <w:p w:rsidR="000A034D" w:rsidRPr="00087CD8" w:rsidRDefault="000A034D" w:rsidP="00AA419A">
            <w:pPr>
              <w:rPr>
                <w:sz w:val="22"/>
                <w:szCs w:val="22"/>
              </w:rPr>
            </w:pPr>
            <w:r w:rsidRPr="00087CD8">
              <w:rPr>
                <w:sz w:val="22"/>
                <w:szCs w:val="22"/>
              </w:rPr>
              <w:t>Als er een ongeluk gebeurt, raakt het slachtoffer vaak in paniek. De omstanders maken soms de situatie nog gevaarlijker en chaotischer. Een geoefend EHBO’er kan door het toepassen van de belangrijke punten bij het verlenen van de eerste hulp de situatie onder controle krijgen totdat deskundige hulp is gearriveerd.</w:t>
            </w:r>
          </w:p>
        </w:tc>
      </w:tr>
      <w:tr w:rsidR="000A034D" w:rsidRPr="00087CD8" w:rsidTr="00AA419A">
        <w:tc>
          <w:tcPr>
            <w:tcW w:w="2480" w:type="dxa"/>
          </w:tcPr>
          <w:p w:rsidR="000A034D" w:rsidRPr="00087CD8" w:rsidRDefault="000A034D" w:rsidP="00AA419A">
            <w:pPr>
              <w:keepNext/>
              <w:ind w:right="300"/>
              <w:outlineLvl w:val="2"/>
              <w:rPr>
                <w:b/>
                <w:bCs/>
                <w:sz w:val="22"/>
                <w:szCs w:val="22"/>
              </w:rPr>
            </w:pPr>
            <w:r w:rsidRPr="00087CD8">
              <w:rPr>
                <w:b/>
                <w:bCs/>
                <w:sz w:val="22"/>
                <w:szCs w:val="22"/>
              </w:rPr>
              <w:t>Werkwijze</w:t>
            </w:r>
          </w:p>
          <w:p w:rsidR="000A034D" w:rsidRPr="00087CD8" w:rsidRDefault="000A034D" w:rsidP="00AA419A">
            <w:pPr>
              <w:rPr>
                <w:sz w:val="22"/>
                <w:szCs w:val="22"/>
              </w:rPr>
            </w:pPr>
          </w:p>
          <w:p w:rsidR="000A034D" w:rsidRPr="00087CD8" w:rsidRDefault="000A034D" w:rsidP="00AA419A">
            <w:pPr>
              <w:rPr>
                <w:sz w:val="22"/>
                <w:szCs w:val="22"/>
              </w:rPr>
            </w:pPr>
          </w:p>
          <w:p w:rsidR="000A034D" w:rsidRPr="00087CD8" w:rsidRDefault="000A034D" w:rsidP="00AA419A">
            <w:pPr>
              <w:rPr>
                <w:sz w:val="22"/>
                <w:szCs w:val="22"/>
              </w:rPr>
            </w:pPr>
          </w:p>
          <w:p w:rsidR="000A034D" w:rsidRPr="00087CD8" w:rsidRDefault="000A034D" w:rsidP="00AA419A">
            <w:pPr>
              <w:rPr>
                <w:i/>
                <w:sz w:val="22"/>
                <w:szCs w:val="22"/>
              </w:rPr>
            </w:pPr>
            <w:r w:rsidRPr="00087CD8">
              <w:rPr>
                <w:i/>
                <w:sz w:val="22"/>
                <w:szCs w:val="22"/>
              </w:rPr>
              <w:t>Klassikaal</w:t>
            </w:r>
          </w:p>
          <w:p w:rsidR="000A034D" w:rsidRPr="00087CD8" w:rsidRDefault="000A034D" w:rsidP="00AA419A">
            <w:pPr>
              <w:rPr>
                <w:i/>
                <w:sz w:val="22"/>
                <w:szCs w:val="22"/>
              </w:rPr>
            </w:pPr>
          </w:p>
          <w:p w:rsidR="000A034D" w:rsidRPr="00087CD8" w:rsidRDefault="000A034D" w:rsidP="00AA419A">
            <w:pPr>
              <w:rPr>
                <w:i/>
                <w:sz w:val="22"/>
                <w:szCs w:val="22"/>
              </w:rPr>
            </w:pPr>
          </w:p>
          <w:p w:rsidR="000A034D" w:rsidRPr="00087CD8" w:rsidRDefault="000A034D" w:rsidP="00AA419A">
            <w:pPr>
              <w:rPr>
                <w:i/>
                <w:sz w:val="22"/>
                <w:szCs w:val="22"/>
              </w:rPr>
            </w:pPr>
          </w:p>
          <w:p w:rsidR="000A034D" w:rsidRPr="00087CD8" w:rsidRDefault="000A034D" w:rsidP="00AA419A">
            <w:pPr>
              <w:rPr>
                <w:i/>
                <w:sz w:val="22"/>
                <w:szCs w:val="22"/>
              </w:rPr>
            </w:pPr>
          </w:p>
          <w:p w:rsidR="000A034D" w:rsidRPr="00087CD8" w:rsidRDefault="000A034D" w:rsidP="00AA419A">
            <w:pPr>
              <w:rPr>
                <w:i/>
                <w:sz w:val="22"/>
                <w:szCs w:val="22"/>
              </w:rPr>
            </w:pPr>
          </w:p>
          <w:p w:rsidR="000A034D" w:rsidRPr="00087CD8" w:rsidRDefault="000A034D" w:rsidP="00AA419A">
            <w:pPr>
              <w:rPr>
                <w:i/>
                <w:sz w:val="22"/>
                <w:szCs w:val="22"/>
              </w:rPr>
            </w:pPr>
          </w:p>
          <w:p w:rsidR="000A034D" w:rsidRPr="00087CD8" w:rsidRDefault="000A034D" w:rsidP="00AA419A">
            <w:pPr>
              <w:rPr>
                <w:i/>
                <w:sz w:val="22"/>
                <w:szCs w:val="22"/>
              </w:rPr>
            </w:pPr>
          </w:p>
          <w:p w:rsidR="000A034D" w:rsidRPr="00087CD8" w:rsidRDefault="000A034D" w:rsidP="00AA419A">
            <w:pPr>
              <w:rPr>
                <w:i/>
                <w:sz w:val="22"/>
                <w:szCs w:val="22"/>
              </w:rPr>
            </w:pPr>
          </w:p>
          <w:p w:rsidR="000A034D" w:rsidRPr="00087CD8" w:rsidRDefault="000A034D" w:rsidP="00AA419A">
            <w:pPr>
              <w:rPr>
                <w:i/>
                <w:sz w:val="22"/>
                <w:szCs w:val="22"/>
              </w:rPr>
            </w:pPr>
          </w:p>
          <w:p w:rsidR="000A034D" w:rsidRPr="00087CD8" w:rsidRDefault="000A034D" w:rsidP="00AA419A">
            <w:pPr>
              <w:rPr>
                <w:i/>
                <w:sz w:val="22"/>
                <w:szCs w:val="22"/>
              </w:rPr>
            </w:pPr>
          </w:p>
          <w:p w:rsidR="000A034D" w:rsidRPr="00087CD8" w:rsidRDefault="000A034D" w:rsidP="00AA419A">
            <w:pPr>
              <w:rPr>
                <w:i/>
                <w:sz w:val="22"/>
                <w:szCs w:val="22"/>
              </w:rPr>
            </w:pPr>
          </w:p>
          <w:p w:rsidR="000A034D" w:rsidRPr="00087CD8" w:rsidRDefault="000A034D" w:rsidP="00AA419A">
            <w:pPr>
              <w:rPr>
                <w:i/>
                <w:sz w:val="22"/>
                <w:szCs w:val="22"/>
              </w:rPr>
            </w:pPr>
          </w:p>
          <w:p w:rsidR="000A034D" w:rsidRPr="00087CD8" w:rsidRDefault="000A034D" w:rsidP="00AA419A">
            <w:pPr>
              <w:rPr>
                <w:i/>
                <w:sz w:val="22"/>
                <w:szCs w:val="22"/>
              </w:rPr>
            </w:pPr>
          </w:p>
          <w:p w:rsidR="000A034D" w:rsidRPr="00087CD8" w:rsidRDefault="000A034D" w:rsidP="00AA419A">
            <w:pPr>
              <w:rPr>
                <w:i/>
                <w:sz w:val="22"/>
                <w:szCs w:val="22"/>
              </w:rPr>
            </w:pPr>
          </w:p>
          <w:p w:rsidR="000A034D" w:rsidRPr="00087CD8" w:rsidRDefault="000A034D" w:rsidP="00AA419A">
            <w:pPr>
              <w:rPr>
                <w:i/>
                <w:sz w:val="22"/>
                <w:szCs w:val="22"/>
              </w:rPr>
            </w:pPr>
          </w:p>
          <w:p w:rsidR="000A034D" w:rsidRPr="00087CD8" w:rsidRDefault="000A034D" w:rsidP="00AA419A">
            <w:pPr>
              <w:rPr>
                <w:i/>
                <w:sz w:val="22"/>
                <w:szCs w:val="22"/>
              </w:rPr>
            </w:pPr>
          </w:p>
          <w:p w:rsidR="000A034D" w:rsidRPr="00087CD8" w:rsidRDefault="000A034D" w:rsidP="00AA419A">
            <w:pPr>
              <w:rPr>
                <w:i/>
                <w:sz w:val="22"/>
                <w:szCs w:val="22"/>
              </w:rPr>
            </w:pPr>
          </w:p>
          <w:p w:rsidR="000A034D" w:rsidRPr="00087CD8" w:rsidRDefault="000A034D" w:rsidP="00AA419A">
            <w:pPr>
              <w:rPr>
                <w:i/>
                <w:sz w:val="22"/>
                <w:szCs w:val="22"/>
              </w:rPr>
            </w:pPr>
          </w:p>
          <w:p w:rsidR="000A034D" w:rsidRPr="00087CD8" w:rsidRDefault="000A034D" w:rsidP="00AA419A">
            <w:pPr>
              <w:rPr>
                <w:i/>
                <w:sz w:val="22"/>
                <w:szCs w:val="22"/>
              </w:rPr>
            </w:pPr>
            <w:r w:rsidRPr="00087CD8">
              <w:rPr>
                <w:i/>
                <w:sz w:val="22"/>
                <w:szCs w:val="22"/>
              </w:rPr>
              <w:t>groep van 2 personen:</w:t>
            </w:r>
          </w:p>
          <w:p w:rsidR="000A034D" w:rsidRPr="00087CD8" w:rsidRDefault="000A034D" w:rsidP="00AA419A">
            <w:pPr>
              <w:rPr>
                <w:i/>
                <w:sz w:val="22"/>
                <w:szCs w:val="22"/>
              </w:rPr>
            </w:pPr>
          </w:p>
          <w:p w:rsidR="000A034D" w:rsidRPr="00087CD8" w:rsidRDefault="000A034D" w:rsidP="00AA419A">
            <w:pPr>
              <w:rPr>
                <w:i/>
                <w:sz w:val="22"/>
                <w:szCs w:val="22"/>
              </w:rPr>
            </w:pPr>
          </w:p>
          <w:p w:rsidR="000A034D" w:rsidRPr="00087CD8" w:rsidRDefault="000A034D" w:rsidP="00AA419A">
            <w:pPr>
              <w:rPr>
                <w:i/>
                <w:sz w:val="22"/>
                <w:szCs w:val="22"/>
              </w:rPr>
            </w:pPr>
          </w:p>
          <w:p w:rsidR="000A034D" w:rsidRPr="00087CD8" w:rsidRDefault="000A034D" w:rsidP="00AA419A">
            <w:pPr>
              <w:rPr>
                <w:i/>
                <w:sz w:val="22"/>
                <w:szCs w:val="22"/>
              </w:rPr>
            </w:pPr>
          </w:p>
          <w:p w:rsidR="000A034D" w:rsidRPr="00087CD8" w:rsidRDefault="000A034D" w:rsidP="00AA419A">
            <w:pPr>
              <w:rPr>
                <w:i/>
                <w:sz w:val="22"/>
                <w:szCs w:val="22"/>
              </w:rPr>
            </w:pPr>
            <w:r w:rsidRPr="00087CD8">
              <w:rPr>
                <w:i/>
                <w:sz w:val="22"/>
                <w:szCs w:val="22"/>
              </w:rPr>
              <w:t>groepswerk:</w:t>
            </w:r>
          </w:p>
        </w:tc>
        <w:tc>
          <w:tcPr>
            <w:tcW w:w="7655" w:type="dxa"/>
          </w:tcPr>
          <w:p w:rsidR="000A034D" w:rsidRPr="00087CD8" w:rsidRDefault="000A034D" w:rsidP="00AA419A">
            <w:pPr>
              <w:rPr>
                <w:sz w:val="22"/>
                <w:szCs w:val="22"/>
              </w:rPr>
            </w:pPr>
            <w:r w:rsidRPr="00087CD8">
              <w:rPr>
                <w:sz w:val="22"/>
                <w:szCs w:val="22"/>
              </w:rPr>
              <w:t>Door deze opdracht leer je de basisregels van de EHBO, waardoor je op de juiste manier leert te reageren in onverwachte situaties.</w:t>
            </w:r>
          </w:p>
          <w:p w:rsidR="000A034D" w:rsidRPr="00087CD8" w:rsidRDefault="000A034D" w:rsidP="00AA419A">
            <w:pPr>
              <w:rPr>
                <w:sz w:val="22"/>
                <w:szCs w:val="22"/>
              </w:rPr>
            </w:pPr>
          </w:p>
          <w:p w:rsidR="000A034D" w:rsidRPr="00087CD8" w:rsidRDefault="000A034D" w:rsidP="00AA419A">
            <w:pPr>
              <w:rPr>
                <w:sz w:val="22"/>
                <w:szCs w:val="22"/>
              </w:rPr>
            </w:pPr>
            <w:r w:rsidRPr="00087CD8">
              <w:rPr>
                <w:sz w:val="22"/>
                <w:szCs w:val="22"/>
              </w:rPr>
              <w:t>Opdracht 1.1</w:t>
            </w:r>
          </w:p>
          <w:p w:rsidR="000A034D" w:rsidRPr="00087CD8" w:rsidRDefault="000A034D" w:rsidP="00AA419A">
            <w:pPr>
              <w:rPr>
                <w:sz w:val="22"/>
                <w:szCs w:val="22"/>
              </w:rPr>
            </w:pPr>
            <w:r w:rsidRPr="00087CD8">
              <w:rPr>
                <w:sz w:val="22"/>
                <w:szCs w:val="22"/>
              </w:rPr>
              <w:t>Maak bij de onderstaande casussen een hulpverleningsplan aan de hand van de 5 belangrijke punten bij het verlenen van EHBO in deze onverwachte situaties</w:t>
            </w:r>
          </w:p>
          <w:p w:rsidR="000A034D" w:rsidRPr="00087CD8" w:rsidRDefault="000A034D" w:rsidP="00AA419A">
            <w:pPr>
              <w:rPr>
                <w:sz w:val="22"/>
                <w:szCs w:val="22"/>
              </w:rPr>
            </w:pPr>
          </w:p>
          <w:p w:rsidR="000A034D" w:rsidRPr="00087CD8" w:rsidRDefault="000A034D" w:rsidP="00AA419A">
            <w:pPr>
              <w:rPr>
                <w:sz w:val="22"/>
                <w:szCs w:val="22"/>
              </w:rPr>
            </w:pPr>
            <w:r w:rsidRPr="00087CD8">
              <w:rPr>
                <w:sz w:val="22"/>
                <w:szCs w:val="22"/>
              </w:rPr>
              <w:t>Situatie a:</w:t>
            </w:r>
          </w:p>
          <w:p w:rsidR="000A034D" w:rsidRPr="00087CD8" w:rsidRDefault="000A034D" w:rsidP="00AA419A">
            <w:pPr>
              <w:rPr>
                <w:sz w:val="22"/>
                <w:szCs w:val="22"/>
              </w:rPr>
            </w:pPr>
            <w:r w:rsidRPr="00087CD8">
              <w:rPr>
                <w:sz w:val="22"/>
                <w:szCs w:val="22"/>
              </w:rPr>
              <w:t>Vlak voor de school ligt een drukke rijweg. Op een morgen zie jij dat een klasgenoot op haar brommer bij het verkeerslicht door gladheid onderuit is gegaan. Zij blijft liggen.</w:t>
            </w:r>
          </w:p>
          <w:p w:rsidR="000A034D" w:rsidRPr="00087CD8" w:rsidRDefault="000A034D" w:rsidP="00AA419A">
            <w:pPr>
              <w:rPr>
                <w:sz w:val="22"/>
                <w:szCs w:val="22"/>
              </w:rPr>
            </w:pPr>
          </w:p>
          <w:p w:rsidR="000A034D" w:rsidRPr="00087CD8" w:rsidRDefault="000A034D" w:rsidP="00AA419A">
            <w:pPr>
              <w:rPr>
                <w:sz w:val="22"/>
                <w:szCs w:val="22"/>
              </w:rPr>
            </w:pPr>
            <w:r w:rsidRPr="00087CD8">
              <w:rPr>
                <w:sz w:val="22"/>
                <w:szCs w:val="22"/>
              </w:rPr>
              <w:t>Situatie b:</w:t>
            </w:r>
          </w:p>
          <w:p w:rsidR="000A034D" w:rsidRPr="00087CD8" w:rsidRDefault="000A034D" w:rsidP="00AA419A">
            <w:pPr>
              <w:rPr>
                <w:sz w:val="22"/>
                <w:szCs w:val="22"/>
              </w:rPr>
            </w:pPr>
            <w:r w:rsidRPr="00087CD8">
              <w:rPr>
                <w:sz w:val="22"/>
                <w:szCs w:val="22"/>
              </w:rPr>
              <w:t>In het praktijklokaal ontstaat ondanks alle veiligheidseisen, bij een elektrisch apparaat brand. De docent wil het rokende apparaat uitschakelen, maar komt onder stroom te staan.</w:t>
            </w:r>
          </w:p>
          <w:p w:rsidR="000A034D" w:rsidRPr="00087CD8" w:rsidRDefault="000A034D" w:rsidP="00AA419A">
            <w:pPr>
              <w:rPr>
                <w:sz w:val="22"/>
                <w:szCs w:val="22"/>
              </w:rPr>
            </w:pPr>
          </w:p>
          <w:p w:rsidR="000A034D" w:rsidRPr="00087CD8" w:rsidRDefault="000A034D" w:rsidP="00AA419A">
            <w:pPr>
              <w:rPr>
                <w:sz w:val="22"/>
                <w:szCs w:val="22"/>
              </w:rPr>
            </w:pPr>
            <w:r w:rsidRPr="00087CD8">
              <w:rPr>
                <w:sz w:val="22"/>
                <w:szCs w:val="22"/>
              </w:rPr>
              <w:t>Situatie c:</w:t>
            </w:r>
          </w:p>
          <w:p w:rsidR="000A034D" w:rsidRPr="00087CD8" w:rsidRDefault="000A034D" w:rsidP="00AA419A">
            <w:pPr>
              <w:rPr>
                <w:sz w:val="22"/>
                <w:szCs w:val="22"/>
              </w:rPr>
            </w:pPr>
            <w:r w:rsidRPr="00087CD8">
              <w:rPr>
                <w:sz w:val="22"/>
                <w:szCs w:val="22"/>
              </w:rPr>
              <w:t>In de praktijk waar je stage loopt, komt een verwarde man binnen rennen. Hij schreeuwt en dreigt met een mes. Hij eist onmiddellijk toegang tot de medicijnvoorraad.</w:t>
            </w:r>
          </w:p>
          <w:p w:rsidR="000A034D" w:rsidRPr="00087CD8" w:rsidRDefault="000A034D" w:rsidP="00AA419A">
            <w:pPr>
              <w:rPr>
                <w:sz w:val="22"/>
                <w:szCs w:val="22"/>
              </w:rPr>
            </w:pPr>
          </w:p>
          <w:p w:rsidR="000A034D" w:rsidRPr="00087CD8" w:rsidRDefault="000A034D" w:rsidP="00AA419A">
            <w:pPr>
              <w:rPr>
                <w:sz w:val="22"/>
                <w:szCs w:val="22"/>
              </w:rPr>
            </w:pPr>
            <w:r w:rsidRPr="00087CD8">
              <w:rPr>
                <w:sz w:val="22"/>
                <w:szCs w:val="22"/>
              </w:rPr>
              <w:t>Opdracht 1.2</w:t>
            </w:r>
          </w:p>
          <w:p w:rsidR="000A034D" w:rsidRPr="00087CD8" w:rsidRDefault="000A034D" w:rsidP="00AA419A">
            <w:pPr>
              <w:rPr>
                <w:sz w:val="22"/>
                <w:szCs w:val="22"/>
              </w:rPr>
            </w:pPr>
            <w:r w:rsidRPr="00087CD8">
              <w:rPr>
                <w:sz w:val="22"/>
                <w:szCs w:val="22"/>
              </w:rPr>
              <w:t>Bij opdracht 1 a en b kan het zijn dat het slachtoffer verplaatst moet worden. Hoe doe je dat in deze situaties?</w:t>
            </w:r>
          </w:p>
          <w:p w:rsidR="000A034D" w:rsidRPr="00087CD8" w:rsidRDefault="000A034D" w:rsidP="00AA419A">
            <w:pPr>
              <w:rPr>
                <w:sz w:val="22"/>
                <w:szCs w:val="22"/>
              </w:rPr>
            </w:pPr>
            <w:r w:rsidRPr="00087CD8">
              <w:rPr>
                <w:sz w:val="22"/>
                <w:szCs w:val="22"/>
              </w:rPr>
              <w:t>Oefen deze handelingen andere manieren van verplaatsen.</w:t>
            </w:r>
          </w:p>
          <w:p w:rsidR="000A034D" w:rsidRPr="00087CD8" w:rsidRDefault="000A034D" w:rsidP="00AA419A">
            <w:pPr>
              <w:rPr>
                <w:sz w:val="22"/>
                <w:szCs w:val="22"/>
              </w:rPr>
            </w:pPr>
          </w:p>
          <w:p w:rsidR="000A034D" w:rsidRPr="00087CD8" w:rsidRDefault="000A034D" w:rsidP="00AA419A">
            <w:pPr>
              <w:rPr>
                <w:sz w:val="22"/>
                <w:szCs w:val="22"/>
              </w:rPr>
            </w:pPr>
            <w:r w:rsidRPr="00087CD8">
              <w:rPr>
                <w:sz w:val="22"/>
                <w:szCs w:val="22"/>
              </w:rPr>
              <w:t>Opdracht 1.3</w:t>
            </w:r>
          </w:p>
          <w:p w:rsidR="000A034D" w:rsidRPr="00087CD8" w:rsidRDefault="000A034D" w:rsidP="00AA419A">
            <w:pPr>
              <w:rPr>
                <w:sz w:val="22"/>
                <w:szCs w:val="22"/>
              </w:rPr>
            </w:pPr>
            <w:r w:rsidRPr="00087CD8">
              <w:rPr>
                <w:sz w:val="22"/>
                <w:szCs w:val="22"/>
              </w:rPr>
              <w:t>Stel dat je bij de genoemde casussen iemand vraagt deskundige hulp in te roepen. Oefen deze handeling.</w:t>
            </w:r>
          </w:p>
        </w:tc>
      </w:tr>
      <w:tr w:rsidR="000A034D" w:rsidRPr="00087CD8" w:rsidTr="00AA419A">
        <w:tc>
          <w:tcPr>
            <w:tcW w:w="2480" w:type="dxa"/>
          </w:tcPr>
          <w:p w:rsidR="000A034D" w:rsidRPr="00087CD8" w:rsidRDefault="000A034D" w:rsidP="00AA419A">
            <w:pPr>
              <w:keepNext/>
              <w:ind w:right="300"/>
              <w:outlineLvl w:val="2"/>
              <w:rPr>
                <w:b/>
                <w:bCs/>
                <w:sz w:val="22"/>
                <w:szCs w:val="22"/>
              </w:rPr>
            </w:pPr>
            <w:r w:rsidRPr="00087CD8">
              <w:rPr>
                <w:b/>
                <w:bCs/>
                <w:sz w:val="22"/>
                <w:szCs w:val="22"/>
              </w:rPr>
              <w:t>Ondersteuning</w:t>
            </w:r>
          </w:p>
        </w:tc>
        <w:tc>
          <w:tcPr>
            <w:tcW w:w="7655" w:type="dxa"/>
          </w:tcPr>
          <w:p w:rsidR="000A034D" w:rsidRPr="00087CD8" w:rsidRDefault="000A034D" w:rsidP="00AA419A">
            <w:pPr>
              <w:rPr>
                <w:sz w:val="22"/>
                <w:szCs w:val="22"/>
              </w:rPr>
            </w:pPr>
            <w:r w:rsidRPr="00087CD8">
              <w:rPr>
                <w:sz w:val="22"/>
                <w:szCs w:val="22"/>
              </w:rPr>
              <w:t>Docent en instructeur</w:t>
            </w:r>
          </w:p>
        </w:tc>
      </w:tr>
      <w:tr w:rsidR="000A034D" w:rsidRPr="00087CD8" w:rsidTr="00AA419A">
        <w:tc>
          <w:tcPr>
            <w:tcW w:w="2480" w:type="dxa"/>
          </w:tcPr>
          <w:p w:rsidR="000A034D" w:rsidRPr="00087CD8" w:rsidRDefault="000A034D" w:rsidP="00AA419A">
            <w:pPr>
              <w:rPr>
                <w:b/>
                <w:sz w:val="22"/>
                <w:szCs w:val="22"/>
              </w:rPr>
            </w:pPr>
            <w:r w:rsidRPr="00087CD8">
              <w:rPr>
                <w:b/>
                <w:sz w:val="22"/>
                <w:szCs w:val="22"/>
              </w:rPr>
              <w:t>Media</w:t>
            </w:r>
          </w:p>
        </w:tc>
        <w:tc>
          <w:tcPr>
            <w:tcW w:w="7655" w:type="dxa"/>
          </w:tcPr>
          <w:p w:rsidR="000A034D" w:rsidRDefault="000A034D" w:rsidP="00AA419A">
            <w:pPr>
              <w:rPr>
                <w:sz w:val="22"/>
                <w:szCs w:val="22"/>
              </w:rPr>
            </w:pPr>
            <w:r>
              <w:rPr>
                <w:sz w:val="22"/>
                <w:szCs w:val="22"/>
              </w:rPr>
              <w:t>Reader</w:t>
            </w:r>
          </w:p>
          <w:p w:rsidR="000A034D" w:rsidRPr="00087CD8" w:rsidRDefault="000A034D" w:rsidP="00AA419A">
            <w:pPr>
              <w:rPr>
                <w:sz w:val="22"/>
                <w:szCs w:val="22"/>
              </w:rPr>
            </w:pPr>
            <w:r w:rsidRPr="00087CD8">
              <w:rPr>
                <w:sz w:val="22"/>
                <w:szCs w:val="22"/>
              </w:rPr>
              <w:t>Bibliotheek/L.I.C. ,Internet</w:t>
            </w:r>
          </w:p>
          <w:p w:rsidR="000A034D" w:rsidRPr="00087CD8" w:rsidRDefault="000A034D" w:rsidP="00AA419A">
            <w:pPr>
              <w:rPr>
                <w:sz w:val="22"/>
                <w:szCs w:val="22"/>
              </w:rPr>
            </w:pPr>
            <w:r w:rsidRPr="00087CD8">
              <w:rPr>
                <w:sz w:val="22"/>
                <w:szCs w:val="22"/>
              </w:rPr>
              <w:t>Video, enz.</w:t>
            </w:r>
          </w:p>
        </w:tc>
      </w:tr>
    </w:tbl>
    <w:p w:rsidR="000A034D" w:rsidRPr="00087CD8" w:rsidRDefault="000A034D" w:rsidP="000A034D">
      <w:pPr>
        <w:rPr>
          <w:bCs/>
          <w:sz w:val="22"/>
          <w:szCs w:val="22"/>
        </w:rPr>
      </w:pPr>
    </w:p>
    <w:p w:rsidR="00453CA7" w:rsidRDefault="000A034D"/>
    <w:sectPr w:rsidR="00453CA7">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A034D"/>
    <w:rsid w:val="000A034D"/>
    <w:rsid w:val="008C3A90"/>
    <w:rsid w:val="00B401FE"/>
    <w:rsid w:val="00CD179C"/>
    <w:rsid w:val="00F468A1"/>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B14DAAB-959C-4362-840F-861857156A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atentStyles>
  <w:style w:type="paragraph" w:default="1" w:styleId="Standaard">
    <w:name w:val="Normal"/>
    <w:qFormat/>
    <w:rsid w:val="000A034D"/>
    <w:pPr>
      <w:spacing w:after="0" w:line="240" w:lineRule="auto"/>
    </w:pPr>
    <w:rPr>
      <w:rFonts w:ascii="Arial" w:eastAsia="Times New Roman" w:hAnsi="Arial" w:cs="Arial"/>
      <w:sz w:val="20"/>
      <w:szCs w:val="20"/>
      <w:lang w:eastAsia="nl-N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268</Words>
  <Characters>1475</Characters>
  <Application>Microsoft Office Word</Application>
  <DocSecurity>0</DocSecurity>
  <Lines>12</Lines>
  <Paragraphs>3</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1740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Rita de Vries-Ellen</dc:creator>
  <cp:keywords/>
  <dc:description/>
  <cp:lastModifiedBy>Rita de Vries-Ellen</cp:lastModifiedBy>
  <cp:revision>1</cp:revision>
  <dcterms:created xsi:type="dcterms:W3CDTF">2016-12-19T13:23:00Z</dcterms:created>
  <dcterms:modified xsi:type="dcterms:W3CDTF">2016-12-19T13:23:00Z</dcterms:modified>
</cp:coreProperties>
</file>